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1C" w:rsidRPr="004E171C" w:rsidRDefault="004E171C" w:rsidP="004E171C">
      <w:pPr>
        <w:pStyle w:val="Tekstpodstawowy"/>
        <w:ind w:left="7440" w:hanging="360"/>
        <w:jc w:val="left"/>
        <w:rPr>
          <w:spacing w:val="40"/>
          <w:sz w:val="24"/>
        </w:rPr>
      </w:pPr>
      <w:r w:rsidRPr="004E171C">
        <w:rPr>
          <w:spacing w:val="40"/>
          <w:sz w:val="24"/>
        </w:rPr>
        <w:t>Załącznik nr 1</w:t>
      </w:r>
    </w:p>
    <w:p w:rsidR="004E171C" w:rsidRDefault="004E171C" w:rsidP="004E171C">
      <w:pPr>
        <w:pStyle w:val="Tekstpodstawowy"/>
        <w:ind w:left="360" w:hanging="360"/>
        <w:jc w:val="left"/>
        <w:rPr>
          <w:spacing w:val="40"/>
          <w:sz w:val="24"/>
          <w:u w:val="single"/>
        </w:rPr>
      </w:pPr>
    </w:p>
    <w:p w:rsidR="0063544C" w:rsidRDefault="0063544C" w:rsidP="0063544C">
      <w:pPr>
        <w:pStyle w:val="Tekstpodstawowy"/>
        <w:ind w:left="360" w:hanging="360"/>
        <w:rPr>
          <w:spacing w:val="40"/>
          <w:sz w:val="24"/>
          <w:u w:val="single"/>
        </w:rPr>
      </w:pPr>
      <w:r>
        <w:rPr>
          <w:spacing w:val="40"/>
          <w:sz w:val="24"/>
          <w:u w:val="single"/>
        </w:rPr>
        <w:t>OPIS PRZEDMIOTU ZAMÓWIENIA</w:t>
      </w:r>
    </w:p>
    <w:p w:rsidR="0063544C" w:rsidRDefault="0063544C" w:rsidP="0063544C">
      <w:pPr>
        <w:pStyle w:val="Tekstpodstawowy"/>
        <w:ind w:left="360"/>
        <w:jc w:val="left"/>
        <w:rPr>
          <w:snapToGrid w:val="0"/>
          <w:sz w:val="24"/>
        </w:rPr>
      </w:pPr>
    </w:p>
    <w:p w:rsidR="0063544C" w:rsidRDefault="0063544C" w:rsidP="0063544C">
      <w:pPr>
        <w:pStyle w:val="Tekstpodstawowy"/>
        <w:numPr>
          <w:ilvl w:val="4"/>
          <w:numId w:val="1"/>
        </w:numPr>
        <w:tabs>
          <w:tab w:val="num" w:pos="360"/>
        </w:tabs>
        <w:ind w:left="360" w:hanging="360"/>
        <w:jc w:val="left"/>
        <w:rPr>
          <w:snapToGrid w:val="0"/>
          <w:sz w:val="24"/>
        </w:rPr>
      </w:pPr>
      <w:r>
        <w:rPr>
          <w:snapToGrid w:val="0"/>
          <w:sz w:val="24"/>
        </w:rPr>
        <w:t>Przedmiot zamówienia.</w:t>
      </w:r>
    </w:p>
    <w:p w:rsidR="0063544C" w:rsidRDefault="0063544C" w:rsidP="0063544C">
      <w:pPr>
        <w:pStyle w:val="Tekstpodstawowy"/>
        <w:ind w:left="3060"/>
        <w:jc w:val="left"/>
        <w:rPr>
          <w:snapToGrid w:val="0"/>
          <w:sz w:val="24"/>
        </w:rPr>
      </w:pPr>
    </w:p>
    <w:p w:rsidR="0063544C" w:rsidRDefault="0063544C" w:rsidP="0063544C">
      <w:pPr>
        <w:widowControl w:val="0"/>
        <w:jc w:val="both"/>
        <w:rPr>
          <w:snapToGrid w:val="0"/>
        </w:rPr>
      </w:pPr>
      <w:r>
        <w:rPr>
          <w:snapToGrid w:val="0"/>
        </w:rPr>
        <w:t>1. Przedmiotem zamówienia jest sukcesywna sprzedaż i dostawa do siedziby Zamawiającego materiałów biurowych.</w:t>
      </w:r>
    </w:p>
    <w:p w:rsidR="0063544C" w:rsidRDefault="0063544C" w:rsidP="0063544C">
      <w:pPr>
        <w:widowControl w:val="0"/>
        <w:jc w:val="both"/>
        <w:rPr>
          <w:snapToGrid w:val="0"/>
        </w:rPr>
      </w:pPr>
      <w:r>
        <w:t xml:space="preserve">2. Zamawiający wymaga dołączenia do oferty potwierdzonych za zgodność z oryginałem, </w:t>
      </w:r>
      <w:r w:rsidRPr="0088520B">
        <w:t xml:space="preserve">kserokopii stron katalogowych producenta lub dystrybutora artykułów, wskazujących </w:t>
      </w:r>
      <w:r w:rsidRPr="0088520B">
        <w:rPr>
          <w:u w:val="single"/>
        </w:rPr>
        <w:t>symbol produktu/katalogowy</w:t>
      </w:r>
      <w:r w:rsidRPr="0088520B">
        <w:t xml:space="preserve"> i zawierających zdjęcie, opis oferowanego produktu, dla pozycji </w:t>
      </w:r>
      <w:r w:rsidR="00FF5AE0">
        <w:t>punktowanych tj.: 1, 2, 4, 5, 6,</w:t>
      </w:r>
      <w:r w:rsidRPr="0088520B">
        <w:t xml:space="preserve"> 7,</w:t>
      </w:r>
      <w:r w:rsidR="00FF5AE0">
        <w:t>11,</w:t>
      </w:r>
      <w:bookmarkStart w:id="0" w:name="_GoBack"/>
      <w:bookmarkEnd w:id="0"/>
      <w:r w:rsidRPr="0088520B">
        <w:t xml:space="preserve"> 16, 17, 18, 19, 20, 21, 22,</w:t>
      </w:r>
      <w:r w:rsidR="00195550" w:rsidRPr="0088520B">
        <w:t xml:space="preserve"> 23, 24, 25, 26, 30, 31, 34, </w:t>
      </w:r>
      <w:r w:rsidRPr="0088520B">
        <w:t xml:space="preserve">od </w:t>
      </w:r>
      <w:r w:rsidR="00195550" w:rsidRPr="0088520B">
        <w:t>38 do 61</w:t>
      </w:r>
      <w:r w:rsidRPr="0088520B">
        <w:t>.</w:t>
      </w:r>
      <w:r>
        <w:t xml:space="preserve"> </w:t>
      </w:r>
    </w:p>
    <w:p w:rsidR="0063544C" w:rsidRDefault="0063544C" w:rsidP="0063544C">
      <w:pPr>
        <w:widowControl w:val="0"/>
        <w:jc w:val="both"/>
        <w:rPr>
          <w:snapToGrid w:val="0"/>
        </w:rPr>
      </w:pPr>
      <w:r>
        <w:rPr>
          <w:snapToGrid w:val="0"/>
        </w:rPr>
        <w:t>3. Szczegółowy opis:</w:t>
      </w:r>
    </w:p>
    <w:p w:rsidR="0063544C" w:rsidRDefault="0063544C" w:rsidP="0063544C">
      <w:pPr>
        <w:widowControl w:val="0"/>
        <w:jc w:val="both"/>
        <w:rPr>
          <w:snapToGrid w:val="0"/>
        </w:rPr>
      </w:pPr>
    </w:p>
    <w:tbl>
      <w:tblPr>
        <w:tblW w:w="9912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7682"/>
        <w:gridCol w:w="7"/>
        <w:gridCol w:w="909"/>
        <w:gridCol w:w="916"/>
      </w:tblGrid>
      <w:tr w:rsidR="004A5C90" w:rsidTr="004A5C90">
        <w:trPr>
          <w:trHeight w:val="31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5C90" w:rsidRDefault="004A5C90" w:rsidP="00F227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7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 Brutto</w:t>
            </w:r>
            <w:r w:rsidR="004E171C">
              <w:rPr>
                <w:bCs/>
                <w:sz w:val="22"/>
                <w:szCs w:val="22"/>
              </w:rPr>
              <w:t xml:space="preserve"> w zł</w:t>
            </w: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5C90" w:rsidRDefault="004A5C90" w:rsidP="00F227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A5C90" w:rsidTr="00EE5DA2">
        <w:trPr>
          <w:trHeight w:val="825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Papier uniwersalny 80 g/m</w:t>
            </w:r>
            <w:r w:rsidRPr="00B512B5">
              <w:rPr>
                <w:sz w:val="22"/>
                <w:szCs w:val="22"/>
                <w:vertAlign w:val="superscript"/>
              </w:rPr>
              <w:t xml:space="preserve">2  </w:t>
            </w:r>
            <w:r w:rsidRPr="00B512B5">
              <w:rPr>
                <w:sz w:val="22"/>
                <w:szCs w:val="22"/>
              </w:rPr>
              <w:t xml:space="preserve">klasy A. Przeznaczony do kopiarek, drukarek laserowych i atramentowych oraz do wydruków kolorowych. Białość min. 166 wg skali białości CIE. Przeznaczony do dwustronnego drukowania, ryza 500 arkuszy. </w:t>
            </w:r>
            <w:r w:rsidRPr="00B512B5">
              <w:rPr>
                <w:b/>
                <w:bCs/>
                <w:sz w:val="22"/>
                <w:szCs w:val="22"/>
              </w:rPr>
              <w:t>Format A4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ryz</w:t>
            </w:r>
          </w:p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RPr="008022FD" w:rsidTr="00EE5DA2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5C90" w:rsidRDefault="004A5C90" w:rsidP="00F22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Zalecane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firmy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en-US"/>
              </w:rPr>
              <w:t xml:space="preserve">: International Paper,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MultiLaser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en-US"/>
              </w:rPr>
              <w:t>, Xerox</w:t>
            </w:r>
          </w:p>
        </w:tc>
        <w:tc>
          <w:tcPr>
            <w:tcW w:w="916" w:type="dxa"/>
            <w:gridSpan w:val="2"/>
            <w:vMerge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5C90" w:rsidRPr="008022FD" w:rsidRDefault="004A5C90" w:rsidP="00F227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</w:tcPr>
          <w:p w:rsidR="004A5C90" w:rsidRPr="008022FD" w:rsidRDefault="004A5C90" w:rsidP="00F227FA">
            <w:pPr>
              <w:rPr>
                <w:sz w:val="22"/>
                <w:szCs w:val="22"/>
                <w:lang w:val="en-US"/>
              </w:rPr>
            </w:pPr>
          </w:p>
        </w:tc>
      </w:tr>
      <w:tr w:rsidR="004A5C90" w:rsidTr="004A5C90">
        <w:trPr>
          <w:trHeight w:val="468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Kolorowy papier do kopiarek, drukarek atramentowych i laserowych. </w:t>
            </w:r>
          </w:p>
          <w:p w:rsidR="004A5C90" w:rsidRPr="00B512B5" w:rsidRDefault="004A5C90" w:rsidP="0063544C">
            <w:pPr>
              <w:rPr>
                <w:sz w:val="22"/>
                <w:szCs w:val="22"/>
              </w:rPr>
            </w:pPr>
            <w:r w:rsidRPr="00B512B5">
              <w:rPr>
                <w:b/>
                <w:sz w:val="22"/>
                <w:szCs w:val="22"/>
              </w:rPr>
              <w:t xml:space="preserve">Format A4, </w:t>
            </w:r>
            <w:r w:rsidRPr="00B512B5">
              <w:rPr>
                <w:sz w:val="22"/>
                <w:szCs w:val="22"/>
              </w:rPr>
              <w:t>gramatura 210 g/m</w:t>
            </w:r>
            <w:r w:rsidRPr="00B512B5">
              <w:rPr>
                <w:sz w:val="22"/>
                <w:szCs w:val="22"/>
                <w:vertAlign w:val="superscript"/>
              </w:rPr>
              <w:t>2</w:t>
            </w:r>
            <w:r w:rsidRPr="00B512B5">
              <w:rPr>
                <w:sz w:val="22"/>
                <w:szCs w:val="22"/>
              </w:rPr>
              <w:t>. Kolor – piaskowy, Ryza 250 szt.</w:t>
            </w:r>
            <w:r w:rsidR="006E2B03">
              <w:rPr>
                <w:sz w:val="22"/>
                <w:szCs w:val="22"/>
              </w:rPr>
              <w:t xml:space="preserve"> TROPHEE 2204/210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ryzy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Koperty formatu C6 114x162 mm. Białe, samoklejące bez okna. Pakowane po 1000 szt.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op.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94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A5C90" w:rsidRPr="00B512B5" w:rsidRDefault="006E2B03" w:rsidP="00F22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Koperty formatu B5 176x250</w:t>
            </w:r>
            <w:r w:rsidR="004A5C90" w:rsidRPr="00B512B5">
              <w:rPr>
                <w:sz w:val="22"/>
                <w:szCs w:val="22"/>
              </w:rPr>
              <w:t xml:space="preserve"> mm. Białe, samoklejące bez okna. Zaklejane z boku. Pakowane po 500 szt.</w:t>
            </w:r>
            <w:r>
              <w:rPr>
                <w:sz w:val="22"/>
                <w:szCs w:val="22"/>
              </w:rPr>
              <w:t xml:space="preserve"> Gramatura 90g/m2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5C90" w:rsidRDefault="006E2B03" w:rsidP="006E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5C90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Koperty formatu C4 229x324 mm. Białe, samoklejące bez okna. Pakowane po 250 szt.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op.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94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Bloczki samoprzylepne – żółte. W bloczku 100 kartek. Format 76x76 mm. </w:t>
            </w:r>
            <w:r w:rsidRPr="00B512B5">
              <w:rPr>
                <w:sz w:val="22"/>
                <w:szCs w:val="22"/>
              </w:rPr>
              <w:br/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bloczków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67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Bruliony w oprawie, 96 kartkowe. Papier w kratkę o gramaturze 60g/m</w:t>
            </w:r>
            <w:r w:rsidRPr="00B512B5">
              <w:rPr>
                <w:sz w:val="22"/>
                <w:szCs w:val="22"/>
                <w:vertAlign w:val="superscript"/>
              </w:rPr>
              <w:t>2</w:t>
            </w:r>
            <w:r w:rsidRPr="00B512B5">
              <w:rPr>
                <w:sz w:val="22"/>
                <w:szCs w:val="22"/>
              </w:rPr>
              <w:t>. Szyte introligatorsko. Format A4.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12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C90" w:rsidRPr="00B512B5" w:rsidRDefault="006E2B03" w:rsidP="00F22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Bruliony w oprawie, 160</w:t>
            </w:r>
            <w:r w:rsidR="004A5C90" w:rsidRPr="00B512B5">
              <w:rPr>
                <w:sz w:val="22"/>
                <w:szCs w:val="22"/>
              </w:rPr>
              <w:t xml:space="preserve"> kartkowe. Papier w kratkę o gramaturze 60g/m</w:t>
            </w:r>
            <w:r w:rsidR="004A5C90" w:rsidRPr="00B512B5">
              <w:rPr>
                <w:sz w:val="22"/>
                <w:szCs w:val="22"/>
                <w:vertAlign w:val="superscript"/>
              </w:rPr>
              <w:t>2</w:t>
            </w:r>
            <w:r w:rsidR="004A5C90" w:rsidRPr="00B512B5">
              <w:rPr>
                <w:sz w:val="22"/>
                <w:szCs w:val="22"/>
              </w:rPr>
              <w:t>. Szyte introligatorsko. Format A5.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64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Długopisy jednorazowe w wkładem: niebieskim -.1000 szt., czarnym – 400 szt., wkładem o grubości końcówki 0,5 –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B512B5">
                <w:rPr>
                  <w:sz w:val="22"/>
                  <w:szCs w:val="22"/>
                </w:rPr>
                <w:t>0,7 mm</w:t>
              </w:r>
            </w:smartTag>
            <w:r w:rsidRPr="00B512B5">
              <w:rPr>
                <w:sz w:val="22"/>
                <w:szCs w:val="22"/>
              </w:rPr>
              <w:t xml:space="preserve">. </w:t>
            </w:r>
          </w:p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Bic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Micron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>, ICO,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 szt.</w:t>
            </w:r>
          </w:p>
          <w:p w:rsidR="004A5C90" w:rsidRDefault="004A5C90" w:rsidP="00F22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F227FA">
            <w:pPr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71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5C90" w:rsidRPr="00B512B5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Cienkopisy jednorazowe z metalową końcówką o grubości max.0,4 mm. Kolor tuszu: czerwony - 40 szt., czarny – 10 szt., zielony – 10szt.</w:t>
            </w:r>
          </w:p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Pentel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Pilot,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Stabilo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Staedtler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Ico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>,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C90" w:rsidRPr="00B512B5" w:rsidRDefault="004A5C90" w:rsidP="00F227FA">
            <w:pPr>
              <w:jc w:val="center"/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60 szt.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90" w:rsidRPr="00B512B5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80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Ołówki drewniane o twardości HB. Z zaokrągloną końcówką, bez gumki.</w:t>
            </w:r>
          </w:p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Staedtler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Stabilo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48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Markery permanentne, grubość linii – 1 – 5 mm, kolor czarny.</w:t>
            </w:r>
          </w:p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Edding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Pilot,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Bic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Ico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Stabilo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5C90" w:rsidRDefault="006E2B03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A5C90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67501B" w:rsidTr="004A5C90">
        <w:trPr>
          <w:trHeight w:val="48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7501B" w:rsidRDefault="0067501B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67501B" w:rsidRPr="00B512B5" w:rsidRDefault="0067501B" w:rsidP="00F22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Skoroszyt A4 – do segregatora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501B" w:rsidRDefault="007951BE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300szt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501B" w:rsidRDefault="0067501B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77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proofErr w:type="spellStart"/>
            <w:r w:rsidRPr="00B512B5">
              <w:rPr>
                <w:sz w:val="22"/>
                <w:szCs w:val="22"/>
              </w:rPr>
              <w:t>Zakreślacze</w:t>
            </w:r>
            <w:proofErr w:type="spellEnd"/>
            <w:r w:rsidRPr="00B512B5">
              <w:rPr>
                <w:sz w:val="22"/>
                <w:szCs w:val="22"/>
              </w:rPr>
              <w:t xml:space="preserve"> fluorescencyjne. Kolory: żółty, zielony i pomarańczowy, różowy. Grubość linii końcówki </w:t>
            </w:r>
            <w:proofErr w:type="spellStart"/>
            <w:r w:rsidRPr="00B512B5">
              <w:rPr>
                <w:sz w:val="22"/>
                <w:szCs w:val="22"/>
              </w:rPr>
              <w:t>ścietej</w:t>
            </w:r>
            <w:proofErr w:type="spellEnd"/>
            <w:r w:rsidRPr="00B512B5">
              <w:rPr>
                <w:sz w:val="22"/>
                <w:szCs w:val="22"/>
              </w:rPr>
              <w:t xml:space="preserve"> 1-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B512B5">
                <w:rPr>
                  <w:sz w:val="22"/>
                  <w:szCs w:val="22"/>
                </w:rPr>
                <w:t>5 mm</w:t>
              </w:r>
            </w:smartTag>
            <w:r w:rsidRPr="00B512B5">
              <w:rPr>
                <w:sz w:val="22"/>
                <w:szCs w:val="22"/>
              </w:rPr>
              <w:t>. Różne kolory.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Bic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Stabilo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Donau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Ico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C90" w:rsidRDefault="006E2B03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A5C90">
              <w:rPr>
                <w:sz w:val="22"/>
                <w:szCs w:val="22"/>
              </w:rPr>
              <w:t xml:space="preserve">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70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Gumki do ołówka. Usuwa ołówek nie naruszając struktury papieru. </w:t>
            </w:r>
          </w:p>
          <w:p w:rsidR="004A5C90" w:rsidRPr="00B512B5" w:rsidRDefault="004A5C90" w:rsidP="00305D8D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Zalecane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firmy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Staedtler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Pentel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en-US"/>
              </w:rPr>
              <w:t xml:space="preserve">, Tipp-Ex,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Donau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6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C90" w:rsidRPr="00B512B5" w:rsidRDefault="006E2B03" w:rsidP="0030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Korektory w płynie, pióro</w:t>
            </w:r>
            <w:r w:rsidR="004A5C90" w:rsidRPr="00B512B5">
              <w:rPr>
                <w:sz w:val="22"/>
                <w:szCs w:val="22"/>
              </w:rPr>
              <w:t xml:space="preserve">. Szybkoschnące. 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Pritt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Tipp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-Ex,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Donau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7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Taśma klejąca przezroczysta o wymiarach 18 mm x 20m. (± 1 mm)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Scotch,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Tesa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Taśma szara pakowa na bazie mocnego kleju. Wymiary: dł. </w:t>
            </w:r>
            <w:smartTag w:uri="urn:schemas-microsoft-com:office:smarttags" w:element="metricconverter">
              <w:smartTagPr>
                <w:attr w:name="ProductID" w:val="66 m"/>
              </w:smartTagPr>
              <w:r w:rsidRPr="00B512B5">
                <w:rPr>
                  <w:sz w:val="22"/>
                  <w:szCs w:val="22"/>
                </w:rPr>
                <w:t>66 m</w:t>
              </w:r>
            </w:smartTag>
            <w:r w:rsidRPr="00B512B5">
              <w:rPr>
                <w:sz w:val="22"/>
                <w:szCs w:val="22"/>
              </w:rPr>
              <w:t xml:space="preserve">. x szer.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512B5">
                <w:rPr>
                  <w:sz w:val="22"/>
                  <w:szCs w:val="22"/>
                </w:rPr>
                <w:t>50 mm</w:t>
              </w:r>
            </w:smartTag>
            <w:r w:rsidRPr="00B512B5">
              <w:rPr>
                <w:sz w:val="22"/>
                <w:szCs w:val="22"/>
              </w:rPr>
              <w:t>.  (± 1 mm)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7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Klej w sztyfcie min. </w:t>
            </w:r>
            <w:smartTag w:uri="urn:schemas-microsoft-com:office:smarttags" w:element="metricconverter">
              <w:smartTagPr>
                <w:attr w:name="ProductID" w:val="17 g"/>
              </w:smartTagPr>
              <w:r w:rsidRPr="00B512B5">
                <w:rPr>
                  <w:sz w:val="22"/>
                  <w:szCs w:val="22"/>
                </w:rPr>
                <w:t>17 g</w:t>
              </w:r>
            </w:smartTag>
            <w:r w:rsidRPr="00B512B5">
              <w:rPr>
                <w:sz w:val="22"/>
                <w:szCs w:val="22"/>
              </w:rPr>
              <w:t xml:space="preserve">. 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UHU,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Tesa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Pentel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Pritt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>, Indesit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szt.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Spinacze biurowe, metalowe, owalne.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B512B5">
                <w:rPr>
                  <w:sz w:val="22"/>
                  <w:szCs w:val="22"/>
                </w:rPr>
                <w:t>28 mm</w:t>
              </w:r>
            </w:smartTag>
            <w:r w:rsidRPr="00B512B5">
              <w:rPr>
                <w:sz w:val="22"/>
                <w:szCs w:val="22"/>
              </w:rPr>
              <w:t>. W opakowaniu 100 szt.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op.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6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Nożyczki do cięcia papieru, kartonu, taśmy, sznurka. 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0"/>
                <w:szCs w:val="20"/>
              </w:rPr>
              <w:t xml:space="preserve">Ostrze ze stali nierdzewnej, </w:t>
            </w:r>
            <w:proofErr w:type="spellStart"/>
            <w:r w:rsidRPr="00B512B5">
              <w:rPr>
                <w:sz w:val="20"/>
                <w:szCs w:val="20"/>
              </w:rPr>
              <w:t>dł</w:t>
            </w:r>
            <w:proofErr w:type="spellEnd"/>
            <w:r w:rsidRPr="00B512B5">
              <w:rPr>
                <w:sz w:val="20"/>
                <w:szCs w:val="20"/>
              </w:rPr>
              <w:t xml:space="preserve"> . nożyczek.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B512B5">
                <w:rPr>
                  <w:sz w:val="20"/>
                  <w:szCs w:val="20"/>
                </w:rPr>
                <w:t>21 cm</w:t>
              </w:r>
            </w:smartTag>
            <w:r w:rsidRPr="00B512B5">
              <w:rPr>
                <w:sz w:val="20"/>
                <w:szCs w:val="20"/>
              </w:rPr>
              <w:t>. (± 10 mm)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6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Dziurkacze z ogranicznikiem formatów. Wykonane z metalu z pojemnikiem na odpadki. Dziurkuje jednorazowo do 30 kartek (±2 mm). Na 2 dziurki. Kolor czarny lub granatowy.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proofErr w:type="spellStart"/>
            <w:r w:rsidRPr="00B512B5">
              <w:rPr>
                <w:i/>
                <w:iCs/>
                <w:sz w:val="22"/>
                <w:szCs w:val="22"/>
                <w:lang w:val="de-DE"/>
              </w:rPr>
              <w:t>Zalecane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de-DE"/>
              </w:rPr>
              <w:t>firmy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de-DE"/>
              </w:rPr>
              <w:t xml:space="preserve">: Leitz,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de-DE"/>
              </w:rPr>
              <w:t>Esselte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de-DE"/>
              </w:rPr>
              <w:t xml:space="preserve">, SAX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718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Zszywacze biurowe na zszywki 24/6 i 26/6. Zszywa jednorazowo do ok. 30 kartek (±2 mm) Głębokość wsuwania kartek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B512B5">
                <w:rPr>
                  <w:sz w:val="22"/>
                  <w:szCs w:val="22"/>
                </w:rPr>
                <w:t>65 mm</w:t>
              </w:r>
            </w:smartTag>
            <w:r w:rsidRPr="00B512B5">
              <w:rPr>
                <w:sz w:val="22"/>
                <w:szCs w:val="22"/>
              </w:rPr>
              <w:t>. (± 1 mm)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Leitz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Esselte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SAX,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Acco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Rexel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Rapid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Zszywki 24/6. W opakowaniu 1.000 szt.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6E2B03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A5C90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Taśma klejąca dwustronna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4A5C90" w:rsidRDefault="004A5C90" w:rsidP="0030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Zszywki małe op. 1000 szt.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op.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Spinacze duże 50 mm</w:t>
            </w:r>
            <w:r w:rsidR="0067501B">
              <w:rPr>
                <w:sz w:val="22"/>
                <w:szCs w:val="22"/>
              </w:rPr>
              <w:t xml:space="preserve"> op. – 100szt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op.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proofErr w:type="spellStart"/>
            <w:r w:rsidRPr="00B512B5">
              <w:rPr>
                <w:sz w:val="22"/>
                <w:szCs w:val="22"/>
              </w:rPr>
              <w:t>Foliopis</w:t>
            </w:r>
            <w:proofErr w:type="spellEnd"/>
            <w:r w:rsidRPr="00B512B5">
              <w:rPr>
                <w:sz w:val="22"/>
                <w:szCs w:val="22"/>
              </w:rPr>
              <w:t xml:space="preserve"> S</w:t>
            </w:r>
            <w:r w:rsidR="006E2B03">
              <w:rPr>
                <w:sz w:val="22"/>
                <w:szCs w:val="22"/>
              </w:rPr>
              <w:t xml:space="preserve"> -25 </w:t>
            </w:r>
            <w:proofErr w:type="spellStart"/>
            <w:r w:rsidR="006E2B03">
              <w:rPr>
                <w:sz w:val="22"/>
                <w:szCs w:val="22"/>
              </w:rPr>
              <w:t>szt</w:t>
            </w:r>
            <w:proofErr w:type="spellEnd"/>
            <w:r w:rsidR="006E2B03">
              <w:rPr>
                <w:sz w:val="22"/>
                <w:szCs w:val="22"/>
              </w:rPr>
              <w:t xml:space="preserve"> </w:t>
            </w:r>
            <w:r w:rsidRPr="00B512B5">
              <w:rPr>
                <w:sz w:val="22"/>
                <w:szCs w:val="22"/>
              </w:rPr>
              <w:t>/</w:t>
            </w:r>
            <w:r w:rsidR="006E2B03">
              <w:rPr>
                <w:sz w:val="22"/>
                <w:szCs w:val="22"/>
              </w:rPr>
              <w:t xml:space="preserve"> </w:t>
            </w:r>
            <w:r w:rsidRPr="00B512B5">
              <w:rPr>
                <w:sz w:val="22"/>
                <w:szCs w:val="22"/>
              </w:rPr>
              <w:t>M</w:t>
            </w:r>
            <w:r w:rsidR="006E2B03">
              <w:rPr>
                <w:sz w:val="22"/>
                <w:szCs w:val="22"/>
              </w:rPr>
              <w:t xml:space="preserve"> – 25 </w:t>
            </w:r>
            <w:r w:rsidRPr="00B512B5">
              <w:rPr>
                <w:sz w:val="22"/>
                <w:szCs w:val="22"/>
              </w:rPr>
              <w:t xml:space="preserve"> czarny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Linijki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B512B5">
                <w:rPr>
                  <w:sz w:val="22"/>
                  <w:szCs w:val="22"/>
                </w:rPr>
                <w:t>30 cm</w:t>
              </w:r>
            </w:smartTag>
            <w:r w:rsidRPr="00B512B5">
              <w:rPr>
                <w:sz w:val="22"/>
                <w:szCs w:val="22"/>
              </w:rPr>
              <w:t xml:space="preserve"> wykonane z przezroczystego plastiku.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755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Tusz do stempli gumowych czarny i czerwony. 10 butelek czarnego tuszu i 10 butelek czerwonego. Pojemność buteleczki 30 ml. (±2 mm),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Pelikan,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Noris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Stanger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Horse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but.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13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Segregatory A4 z mechanizmem dźwigowym. Wykonane z kartonu pokrytego z zewnątrz polipropylenem. Dolna krawędź wzmocniona metalową szyną. Z dwustronną wymienną etykietą na grzbiecie i okutym otworem. Szerokość grzbietu 75 mm. (± 5 mm)  Kolory: czarne, zielone, granatowe, żółte, czerwone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1"/>
                <w:szCs w:val="21"/>
              </w:rPr>
              <w:t>Ilość segregatorów w danym kolorze będzie określana w poszczególnych zamówieniach.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1298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Segregatory A4 z mechanizmem dźwigowym. Wykonane z kartonu pokrytego z zewnątrz polipropylenem. Dolna krawędź wzmocniona metalową szyną. Z dwustronną wymienną etykietą na grzbiecie i okutym otworem. Szerokość grzbietu: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512B5">
                <w:rPr>
                  <w:sz w:val="22"/>
                  <w:szCs w:val="22"/>
                </w:rPr>
                <w:t>50 mm</w:t>
              </w:r>
            </w:smartTag>
            <w:r w:rsidRPr="00B512B5">
              <w:rPr>
                <w:sz w:val="22"/>
                <w:szCs w:val="22"/>
              </w:rPr>
              <w:t>. (±5 mm),  (Kolory: czarne, zielone, granatowe, żółte, czerwone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1"/>
                <w:szCs w:val="21"/>
              </w:rPr>
              <w:t>Ilość segregatorów w danym kolorze będzie określana w poszczególnych zamówieniach.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1333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Segregatory A5 z mechanizmem dźwigowym. Wykonane z kartonu pokrytego z zewnątrz polipropylenem. Dolna krawędź wzmocniona metalową szyną. Z dwustronną wymienną etykietą na grzbiecie i okutym otworem. Szerokość grzbietu 75 mm. (±5 mm), Kolory: czarne, zielone, granatowe, żółte, czerwone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1"/>
                <w:szCs w:val="21"/>
              </w:rPr>
              <w:t>Ilość segregatorów w danym kolorze będzie określana w poszczególnych zamówieniach.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88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Koszulki A4 na dokumenty. Przezroczyste, groszkowe. Wykonane z folii o grubości min. 40 mikronów. Otwarte na górze ze wzmocnionym dziurkowanym brzegiem. W opakowaniu 100 szt. </w:t>
            </w: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Esselte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Bantex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Donau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C90" w:rsidRDefault="006E2B03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A5C90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05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C90" w:rsidRPr="00B512B5" w:rsidRDefault="004A5C90" w:rsidP="00417CC8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Teczki 3 skrzydłowe z gumkami narożnymi w kolorze teczki oraz z bocznymi zakładkami zabezpieczającymi dokumenty przed wypadaniem. Format A4. 200 szt. plastikowe, 100 szt. tekturowe.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szt.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13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Skoroszyty z wąsem metalowym, formatu A4. Wykonane z miękkiego polipropylenu. Tylna okładka kolorowa, przednia przezroczysta.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46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Półka na dokumenty, format A4, możliwość łączenia półek,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Pr="00B512B5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Taśma do drukarki OKI </w:t>
            </w:r>
            <w:proofErr w:type="spellStart"/>
            <w:r w:rsidRPr="00B512B5">
              <w:rPr>
                <w:sz w:val="22"/>
                <w:szCs w:val="22"/>
              </w:rPr>
              <w:t>Microline</w:t>
            </w:r>
            <w:proofErr w:type="spellEnd"/>
            <w:r w:rsidRPr="00B512B5">
              <w:rPr>
                <w:sz w:val="22"/>
                <w:szCs w:val="22"/>
              </w:rPr>
              <w:t xml:space="preserve"> 3320/3321 – zalecany oryginał, Lexmark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Papier do faksu Panasonic KX – FT 37 PD w opakowaniu 2 szt.- zalecany oryginał, 216X30X0,5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op.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A5C90" w:rsidRPr="00B512B5" w:rsidRDefault="004A5C90" w:rsidP="00C855E0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Toner do drukarki Lexmark G780 C/M/Y + czarny - 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A5C90" w:rsidRPr="00B512B5" w:rsidRDefault="004A5C90" w:rsidP="00DC5A0C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Toner do drukarki Lexmark 1650 - 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A5C90" w:rsidRPr="00B512B5" w:rsidRDefault="004A5C90" w:rsidP="00DC5A0C">
            <w:pPr>
              <w:rPr>
                <w:sz w:val="22"/>
                <w:szCs w:val="22"/>
                <w:lang w:val="de-DE"/>
              </w:rPr>
            </w:pPr>
            <w:r w:rsidRPr="00B512B5">
              <w:rPr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drukarki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HP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LaserJet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1505, 36A- /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czarny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/ </w:t>
            </w:r>
            <w:r w:rsidRPr="00B512B5">
              <w:rPr>
                <w:sz w:val="22"/>
                <w:szCs w:val="22"/>
              </w:rPr>
              <w:t>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drukarki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HP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LaserJet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 83A</w:t>
            </w:r>
            <w:r w:rsidRPr="00B512B5">
              <w:rPr>
                <w:sz w:val="22"/>
                <w:szCs w:val="22"/>
              </w:rPr>
              <w:t xml:space="preserve"> /czarny/  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Pr="00B512B5" w:rsidRDefault="004A5C90" w:rsidP="00DC5A0C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Toner do Xero Ricoh M3500 - 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drukarki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HP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LaserJet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2015 53A </w:t>
            </w:r>
            <w:r w:rsidRPr="00B512B5">
              <w:rPr>
                <w:sz w:val="22"/>
                <w:szCs w:val="22"/>
              </w:rPr>
              <w:t>- 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drukarki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HP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LaserJet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 1150 24A </w:t>
            </w:r>
            <w:r w:rsidRPr="00B512B5">
              <w:rPr>
                <w:sz w:val="22"/>
                <w:szCs w:val="22"/>
              </w:rPr>
              <w:t>- 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drukarki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HP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LaserJet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 1020 12A </w:t>
            </w:r>
            <w:r w:rsidRPr="00B512B5">
              <w:rPr>
                <w:sz w:val="22"/>
                <w:szCs w:val="22"/>
              </w:rPr>
              <w:t>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Toner HP P 2035 2055  CE 505 A- 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Pr="00B512B5" w:rsidRDefault="004A5C90" w:rsidP="00645B5F">
            <w:pPr>
              <w:rPr>
                <w:sz w:val="22"/>
                <w:szCs w:val="22"/>
                <w:lang w:val="en-US"/>
              </w:rPr>
            </w:pPr>
            <w:r w:rsidRPr="00B512B5">
              <w:rPr>
                <w:sz w:val="22"/>
                <w:szCs w:val="22"/>
                <w:lang w:val="en-US"/>
              </w:rPr>
              <w:t xml:space="preserve">Toner OKI C/310/330/510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czarny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zalecany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oryginał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C90" w:rsidRPr="00B512B5" w:rsidRDefault="004A5C90" w:rsidP="00305D8D">
            <w:pPr>
              <w:rPr>
                <w:sz w:val="22"/>
                <w:szCs w:val="22"/>
                <w:lang w:val="en-US"/>
              </w:rPr>
            </w:pPr>
            <w:r w:rsidRPr="00B512B5">
              <w:rPr>
                <w:sz w:val="22"/>
                <w:szCs w:val="22"/>
                <w:lang w:val="en-US"/>
              </w:rPr>
              <w:t xml:space="preserve">Toner OKI C/310/330/510 C/M/Y-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zalecany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oryginał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Pr="00B512B5" w:rsidRDefault="004A5C90" w:rsidP="00402BF6">
            <w:pPr>
              <w:rPr>
                <w:sz w:val="22"/>
                <w:szCs w:val="22"/>
                <w:lang w:val="en-US"/>
              </w:rPr>
            </w:pPr>
            <w:r w:rsidRPr="00B512B5">
              <w:rPr>
                <w:sz w:val="22"/>
                <w:szCs w:val="22"/>
                <w:lang w:val="en-US"/>
              </w:rPr>
              <w:t>Toner OKI B431/B411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Pr="00B512B5" w:rsidRDefault="004A5C90" w:rsidP="00402BF6">
            <w:pPr>
              <w:rPr>
                <w:sz w:val="22"/>
                <w:szCs w:val="22"/>
                <w:lang w:val="en-US"/>
              </w:rPr>
            </w:pPr>
            <w:r w:rsidRPr="00B512B5">
              <w:rPr>
                <w:sz w:val="22"/>
                <w:szCs w:val="22"/>
                <w:lang w:val="en-US"/>
              </w:rPr>
              <w:t>Toner HP LaserJet CE278A 78A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Pr="00B512B5" w:rsidRDefault="004A5C90" w:rsidP="00402BF6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HP DJ 5550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nr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56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czarny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Pr="00B512B5" w:rsidRDefault="004A5C90" w:rsidP="00402BF6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HP DJ 5550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nr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57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kolor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Pr="00B512B5" w:rsidRDefault="004A5C90" w:rsidP="00DC197A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Canon IP 4500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czarny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Pr="00B512B5" w:rsidRDefault="004A5C90" w:rsidP="00DC197A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Canon IP 4500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kolor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Pr="00B512B5" w:rsidRDefault="004A5C90" w:rsidP="00402BF6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Brother LC 970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czarny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6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Pr="00B512B5" w:rsidRDefault="004A5C90" w:rsidP="00402BF6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Brother LC 970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kolor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C/Y/M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Default="004A5C90" w:rsidP="0002151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0" w:rsidRDefault="004A5C90" w:rsidP="0002151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Pr="00B512B5" w:rsidRDefault="004A5C90" w:rsidP="00402BF6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HP Cartridge 950 XL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czarny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Pr="00B512B5" w:rsidRDefault="004A5C90" w:rsidP="00021510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HP Cartridge 951 XL C/Y/M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Pr="00B512B5" w:rsidRDefault="004A5C90" w:rsidP="00402BF6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HP 343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kolor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C90" w:rsidRDefault="0067501B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0" w:rsidRDefault="004A5C90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7501B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01B" w:rsidRDefault="0067501B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1B" w:rsidRPr="00B512B5" w:rsidRDefault="0067501B" w:rsidP="00402BF6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Atrament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HP 337 - </w:t>
            </w:r>
            <w:proofErr w:type="spellStart"/>
            <w:r>
              <w:rPr>
                <w:sz w:val="22"/>
                <w:szCs w:val="22"/>
                <w:lang w:val="en-US"/>
              </w:rPr>
              <w:t>czarny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1B" w:rsidRDefault="0067501B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1B" w:rsidRDefault="0067501B" w:rsidP="00305D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0185C" w:rsidTr="0070185C">
        <w:trPr>
          <w:trHeight w:val="315"/>
        </w:trPr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5C" w:rsidRPr="0070185C" w:rsidRDefault="0070185C" w:rsidP="0070185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>Razem</w:t>
            </w:r>
            <w:proofErr w:type="spellEnd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>Wartość</w:t>
            </w:r>
            <w:proofErr w:type="spellEnd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brutto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5C" w:rsidRDefault="0070185C" w:rsidP="0070185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63544C" w:rsidRDefault="0063544C" w:rsidP="0063544C">
      <w:pPr>
        <w:widowControl w:val="0"/>
        <w:jc w:val="both"/>
        <w:rPr>
          <w:snapToGrid w:val="0"/>
          <w:sz w:val="20"/>
          <w:szCs w:val="20"/>
        </w:rPr>
      </w:pPr>
    </w:p>
    <w:p w:rsidR="0063544C" w:rsidRDefault="0063544C" w:rsidP="0063544C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Uwaga: </w:t>
      </w:r>
    </w:p>
    <w:p w:rsidR="0063544C" w:rsidRDefault="0063544C" w:rsidP="0063544C">
      <w:pPr>
        <w:widowControl w:val="0"/>
        <w:jc w:val="both"/>
        <w:rPr>
          <w:b/>
          <w:snapToGrid w:val="0"/>
          <w:sz w:val="20"/>
          <w:szCs w:val="20"/>
        </w:rPr>
      </w:pPr>
    </w:p>
    <w:p w:rsidR="0063544C" w:rsidRDefault="0063544C" w:rsidP="0063544C">
      <w:pPr>
        <w:pStyle w:val="Tekstpodstawowy"/>
        <w:numPr>
          <w:ilvl w:val="1"/>
          <w:numId w:val="3"/>
        </w:numPr>
        <w:tabs>
          <w:tab w:val="num" w:pos="360"/>
        </w:tabs>
        <w:ind w:left="363" w:hanging="363"/>
        <w:jc w:val="both"/>
        <w:rPr>
          <w:sz w:val="24"/>
          <w:u w:val="single"/>
        </w:rPr>
      </w:pPr>
      <w:r>
        <w:rPr>
          <w:snapToGrid w:val="0"/>
          <w:sz w:val="24"/>
        </w:rPr>
        <w:t>Zamawiający informuje, że Wykonawca może zaproponować w swojej Ofercie artykuły - „inne równoważne”, niż wskazane w opisie przedmiotu zamówienia –</w:t>
      </w:r>
      <w:r w:rsidR="001346B1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których ilość i jakość będzie zgodna z wymaganymi określonymi przez Zamawiającego. </w:t>
      </w:r>
    </w:p>
    <w:p w:rsidR="00141E3D" w:rsidRPr="00AD235C" w:rsidRDefault="0063544C" w:rsidP="0063544C">
      <w:pPr>
        <w:pStyle w:val="Tekstpodstawowy"/>
        <w:numPr>
          <w:ilvl w:val="1"/>
          <w:numId w:val="3"/>
        </w:numPr>
        <w:tabs>
          <w:tab w:val="num" w:pos="360"/>
        </w:tabs>
        <w:ind w:left="363" w:hanging="363"/>
        <w:jc w:val="both"/>
        <w:rPr>
          <w:sz w:val="24"/>
          <w:u w:val="single"/>
        </w:rPr>
      </w:pPr>
      <w:r>
        <w:rPr>
          <w:sz w:val="24"/>
        </w:rPr>
        <w:t xml:space="preserve">W przypadku zaoferowania produktów </w:t>
      </w:r>
      <w:r w:rsidR="00141E3D">
        <w:rPr>
          <w:sz w:val="24"/>
        </w:rPr>
        <w:t>„równoważnych” dla pozycji od 38 do 6</w:t>
      </w:r>
      <w:r w:rsidR="007951BE">
        <w:rPr>
          <w:sz w:val="24"/>
        </w:rPr>
        <w:t>2</w:t>
      </w:r>
      <w:r>
        <w:rPr>
          <w:sz w:val="24"/>
        </w:rPr>
        <w:t xml:space="preserve"> opisu przedmi</w:t>
      </w:r>
      <w:r w:rsidR="00141E3D">
        <w:rPr>
          <w:sz w:val="24"/>
        </w:rPr>
        <w:t>otu zamówienia, z</w:t>
      </w:r>
      <w:r>
        <w:rPr>
          <w:sz w:val="24"/>
        </w:rPr>
        <w:t xml:space="preserve">aproponowany produkt powinien być oznaczony na opakowaniu logiem producenta urządzenia do którego jest przeznaczone, a parametry artykułu nie mogą być gorsze niż zalecane przez Zamawiającego. </w:t>
      </w:r>
    </w:p>
    <w:p w:rsidR="00141E3D" w:rsidRDefault="00141E3D" w:rsidP="0063544C">
      <w:pPr>
        <w:pStyle w:val="Tekstpodstawowy"/>
        <w:jc w:val="both"/>
        <w:rPr>
          <w:sz w:val="24"/>
        </w:rPr>
      </w:pPr>
    </w:p>
    <w:p w:rsidR="0063544C" w:rsidRDefault="0063544C" w:rsidP="0063544C">
      <w:pPr>
        <w:pStyle w:val="Tekstpodstawowy"/>
        <w:ind w:hanging="180"/>
        <w:jc w:val="left"/>
        <w:rPr>
          <w:sz w:val="24"/>
        </w:rPr>
      </w:pPr>
      <w:r>
        <w:rPr>
          <w:sz w:val="24"/>
        </w:rPr>
        <w:t>II. Gwarancja.</w:t>
      </w:r>
    </w:p>
    <w:p w:rsidR="0063544C" w:rsidRDefault="0063544C" w:rsidP="0063544C">
      <w:pPr>
        <w:pStyle w:val="Tekstpodstawowy"/>
        <w:ind w:hanging="180"/>
        <w:jc w:val="left"/>
        <w:rPr>
          <w:sz w:val="24"/>
        </w:rPr>
      </w:pPr>
    </w:p>
    <w:p w:rsidR="0063544C" w:rsidRDefault="0063544C" w:rsidP="0063544C">
      <w:pPr>
        <w:pStyle w:val="Tekstpodstawowy"/>
        <w:numPr>
          <w:ilvl w:val="0"/>
          <w:numId w:val="5"/>
        </w:numPr>
        <w:ind w:left="426" w:hanging="426"/>
        <w:jc w:val="left"/>
        <w:rPr>
          <w:snapToGrid w:val="0"/>
        </w:rPr>
      </w:pPr>
      <w:r>
        <w:rPr>
          <w:snapToGrid w:val="0"/>
          <w:sz w:val="24"/>
        </w:rPr>
        <w:t xml:space="preserve">Przedmiot zamówienia powinien być objęty okresem ważności: </w:t>
      </w:r>
      <w:r>
        <w:rPr>
          <w:snapToGrid w:val="0"/>
          <w:sz w:val="24"/>
          <w:u w:val="single"/>
        </w:rPr>
        <w:t>minimum 6. miesięcy</w:t>
      </w:r>
      <w:r>
        <w:rPr>
          <w:snapToGrid w:val="0"/>
          <w:sz w:val="24"/>
        </w:rPr>
        <w:t xml:space="preserve"> od dostawy danej partii artykułów do siedziby</w:t>
      </w:r>
      <w:r>
        <w:rPr>
          <w:snapToGrid w:val="0"/>
        </w:rPr>
        <w:t xml:space="preserve"> </w:t>
      </w:r>
      <w:r>
        <w:rPr>
          <w:snapToGrid w:val="0"/>
          <w:sz w:val="24"/>
        </w:rPr>
        <w:t>Zamawiającego.</w:t>
      </w:r>
    </w:p>
    <w:p w:rsidR="0063544C" w:rsidRDefault="0063544C" w:rsidP="0063544C">
      <w:pPr>
        <w:pStyle w:val="Tekstpodstawowy"/>
        <w:numPr>
          <w:ilvl w:val="0"/>
          <w:numId w:val="5"/>
        </w:numPr>
        <w:ind w:left="426" w:hanging="426"/>
        <w:jc w:val="left"/>
        <w:rPr>
          <w:snapToGrid w:val="0"/>
        </w:rPr>
      </w:pPr>
      <w:r w:rsidRPr="008022FD">
        <w:rPr>
          <w:sz w:val="24"/>
        </w:rPr>
        <w:t>Zamawiający po każdej dostawie sprawdzi jakość dostarczonego przedmiotu zamówienia tzn. termin przydatności do użytku, opakowania.</w:t>
      </w:r>
    </w:p>
    <w:p w:rsidR="0063544C" w:rsidRPr="008022FD" w:rsidRDefault="0063544C" w:rsidP="0063544C">
      <w:pPr>
        <w:pStyle w:val="Tekstpodstawowy"/>
        <w:numPr>
          <w:ilvl w:val="0"/>
          <w:numId w:val="5"/>
        </w:numPr>
        <w:ind w:left="426" w:hanging="426"/>
        <w:jc w:val="left"/>
        <w:rPr>
          <w:snapToGrid w:val="0"/>
        </w:rPr>
      </w:pPr>
      <w:r w:rsidRPr="008022FD">
        <w:rPr>
          <w:sz w:val="24"/>
        </w:rPr>
        <w:t>W przypadku stwierdzenia przez Zamawiającego wad, Wykonawca ma obowiązek przy    następnej dostawie wymienić przedmiot zamówienia na wolny od wad.</w:t>
      </w:r>
    </w:p>
    <w:p w:rsidR="0063544C" w:rsidRDefault="0063544C" w:rsidP="0063544C">
      <w:pPr>
        <w:pStyle w:val="Tekstpodstawowy"/>
        <w:tabs>
          <w:tab w:val="num" w:pos="2700"/>
        </w:tabs>
        <w:jc w:val="left"/>
        <w:rPr>
          <w:sz w:val="24"/>
        </w:rPr>
      </w:pPr>
    </w:p>
    <w:p w:rsidR="0063544C" w:rsidRDefault="0063544C" w:rsidP="0063544C">
      <w:pPr>
        <w:pStyle w:val="Tekstpodstawowy"/>
        <w:ind w:hanging="180"/>
        <w:jc w:val="left"/>
        <w:rPr>
          <w:sz w:val="24"/>
        </w:rPr>
      </w:pPr>
      <w:r>
        <w:rPr>
          <w:sz w:val="24"/>
        </w:rPr>
        <w:t>III. Dostawa.</w:t>
      </w:r>
    </w:p>
    <w:p w:rsidR="0063544C" w:rsidRDefault="0063544C" w:rsidP="0063544C">
      <w:pPr>
        <w:pStyle w:val="Tekstpodstawowy"/>
        <w:ind w:hanging="180"/>
        <w:jc w:val="left"/>
        <w:rPr>
          <w:sz w:val="10"/>
          <w:szCs w:val="10"/>
        </w:rPr>
      </w:pPr>
    </w:p>
    <w:p w:rsidR="0063544C" w:rsidRDefault="0063544C" w:rsidP="0063544C">
      <w:pPr>
        <w:widowControl w:val="0"/>
        <w:numPr>
          <w:ilvl w:val="0"/>
          <w:numId w:val="4"/>
        </w:numPr>
        <w:tabs>
          <w:tab w:val="num" w:pos="360"/>
        </w:tabs>
        <w:ind w:left="360"/>
        <w:jc w:val="both"/>
      </w:pPr>
      <w:r>
        <w:rPr>
          <w:snapToGrid w:val="0"/>
        </w:rPr>
        <w:t>Dostawę stanowiącą przedmiot zamówienia zrealizujemy sukcesywnie od dnia podpisania umowy</w:t>
      </w:r>
      <w:r w:rsidR="00141E3D">
        <w:t xml:space="preserve"> </w:t>
      </w:r>
      <w:r w:rsidR="00141E3D" w:rsidRPr="00141E3D">
        <w:t>do 30 kwietnia 2018 r.</w:t>
      </w:r>
    </w:p>
    <w:p w:rsidR="0063544C" w:rsidRDefault="0063544C" w:rsidP="0063544C">
      <w:pPr>
        <w:widowControl w:val="0"/>
        <w:numPr>
          <w:ilvl w:val="0"/>
          <w:numId w:val="4"/>
        </w:numPr>
        <w:tabs>
          <w:tab w:val="num" w:pos="360"/>
        </w:tabs>
        <w:ind w:left="360"/>
        <w:jc w:val="both"/>
        <w:rPr>
          <w:snapToGrid w:val="0"/>
        </w:rPr>
      </w:pPr>
      <w:r>
        <w:t>Zamawiający każdorazowo zamówi przedmiot zamówienia telefoniczn</w:t>
      </w:r>
      <w:r w:rsidR="00141E3D">
        <w:t>ie lub faksem, co   najmniej z 2</w:t>
      </w:r>
      <w:r>
        <w:t xml:space="preserve"> dniowym wyprzedzeniem, uwzględniając w zamówieniu ilości, termin dostawy.</w:t>
      </w:r>
    </w:p>
    <w:p w:rsidR="00D91C35" w:rsidRDefault="0063544C" w:rsidP="0063544C">
      <w:r>
        <w:t>Wykonawca ma obowiązek załączyć do każdej dostawy fakturę (oryginał) zawierającą dane zgodne z dostawą i umową oraz wskazanie numeru postępowania:</w:t>
      </w:r>
    </w:p>
    <w:p w:rsidR="0063544C" w:rsidRDefault="0063544C" w:rsidP="0063544C"/>
    <w:p w:rsidR="0063544C" w:rsidRDefault="0088520B" w:rsidP="0063544C">
      <w:pPr>
        <w:widowControl w:val="0"/>
        <w:numPr>
          <w:ilvl w:val="0"/>
          <w:numId w:val="4"/>
        </w:numPr>
        <w:tabs>
          <w:tab w:val="num" w:pos="360"/>
        </w:tabs>
        <w:ind w:left="360"/>
        <w:jc w:val="both"/>
        <w:rPr>
          <w:snapToGrid w:val="0"/>
        </w:rPr>
      </w:pPr>
      <w:r>
        <w:rPr>
          <w:rFonts w:ascii="Arial" w:hAnsi="Arial" w:cs="Arial"/>
          <w:b/>
          <w:bCs/>
          <w:sz w:val="22"/>
          <w:szCs w:val="22"/>
        </w:rPr>
        <w:t>ZO</w:t>
      </w:r>
      <w:r w:rsidRPr="00E46091">
        <w:rPr>
          <w:rFonts w:ascii="Arial" w:hAnsi="Arial" w:cs="Arial"/>
          <w:b/>
          <w:bCs/>
          <w:sz w:val="22"/>
          <w:szCs w:val="22"/>
        </w:rPr>
        <w:t>-250</w:t>
      </w:r>
      <w:r>
        <w:rPr>
          <w:rFonts w:ascii="Arial" w:hAnsi="Arial" w:cs="Arial"/>
          <w:b/>
          <w:bCs/>
          <w:sz w:val="22"/>
          <w:szCs w:val="22"/>
        </w:rPr>
        <w:t>-04/04</w:t>
      </w:r>
      <w:r w:rsidRPr="00E46091">
        <w:rPr>
          <w:rFonts w:ascii="Arial" w:hAnsi="Arial" w:cs="Arial"/>
          <w:b/>
          <w:bCs/>
          <w:sz w:val="22"/>
          <w:szCs w:val="22"/>
        </w:rPr>
        <w:t>-2017</w:t>
      </w:r>
      <w:r w:rsidR="0063544C">
        <w:t>i datę zawarcia umowy.</w:t>
      </w:r>
    </w:p>
    <w:p w:rsidR="0063544C" w:rsidRDefault="0063544C" w:rsidP="0063544C">
      <w:pPr>
        <w:widowControl w:val="0"/>
        <w:numPr>
          <w:ilvl w:val="0"/>
          <w:numId w:val="4"/>
        </w:numPr>
        <w:tabs>
          <w:tab w:val="num" w:pos="360"/>
        </w:tabs>
        <w:spacing w:line="120" w:lineRule="atLeast"/>
        <w:ind w:left="360"/>
        <w:jc w:val="both"/>
      </w:pPr>
      <w:r>
        <w:t>Przedmiot zamówienia należy dostarczyć własnym transportem do siedziby Regionalnego Centrum Krwiodawst</w:t>
      </w:r>
      <w:r w:rsidR="00B512B5">
        <w:t xml:space="preserve">wa i Krwiolecznictwa im dr K. </w:t>
      </w:r>
      <w:proofErr w:type="spellStart"/>
      <w:r w:rsidR="00B512B5">
        <w:t>Vietha</w:t>
      </w:r>
      <w:proofErr w:type="spellEnd"/>
      <w:r w:rsidR="00B512B5">
        <w:t xml:space="preserve"> w Radomiu</w:t>
      </w:r>
      <w:r>
        <w:t xml:space="preserve">, </w:t>
      </w:r>
      <w:r w:rsidR="00B512B5">
        <w:t xml:space="preserve">26-600 Radom          ul. Limanowskiego 42 </w:t>
      </w:r>
      <w:r>
        <w:t xml:space="preserve">i wstawić w miejscu wskazanym przez   Zamawiającego – pomieszczenia magazynowe godz. przyjmowania towaru </w:t>
      </w:r>
      <w:r>
        <w:rPr>
          <w:b/>
          <w:i/>
          <w:u w:val="single"/>
        </w:rPr>
        <w:t>7:00 -13:30</w:t>
      </w:r>
      <w:r>
        <w:t>.</w:t>
      </w:r>
    </w:p>
    <w:p w:rsidR="0063544C" w:rsidRDefault="0063544C" w:rsidP="0063544C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left"/>
        <w:rPr>
          <w:sz w:val="24"/>
        </w:rPr>
      </w:pPr>
      <w:r>
        <w:rPr>
          <w:sz w:val="24"/>
        </w:rPr>
        <w:t xml:space="preserve">Wskazane jest, aby gabaryty opakowań zbiorczych umożliwiały rozładunek towaru bez pomocy wózka widłowego. </w:t>
      </w:r>
    </w:p>
    <w:p w:rsidR="0063544C" w:rsidRPr="00AD2124" w:rsidRDefault="0063544C" w:rsidP="00B512B5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</w:rPr>
      </w:pPr>
      <w:r w:rsidRPr="00AD2124">
        <w:rPr>
          <w:sz w:val="24"/>
        </w:rPr>
        <w:t>Zamawiający zastrzega sobie prawo zamawiania mniejszej ilości towaru niż określona w ofercie, jednocześnie wskazuje, że ostateczna ilość zamówionego towaru nie może być mniejsza niż 70% wartości wskazanej w opisie przedmiotu zamówienia. Wykonawcy nie przysługują wobec Zamawiającego roszczenia odszkodowawcze z tytułu zmniejszenia zamówienia w powyżej wskazanym zakresie. Wykonawcy będzie przysługiwało jedynie wynagrodzenie za zrealizowane dostawy bez naliczania kar umownych w razie zmniejszenia ilości dostaw.</w:t>
      </w:r>
    </w:p>
    <w:p w:rsidR="0063544C" w:rsidRDefault="0063544C" w:rsidP="00B512B5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W przypadku zwłoki lub dostarczeniu nie pełnej ilości zamawianego towaru do daty planowanej dostawy, Zamawiający zastrzega sobie prawo wykonania zastępczego – złożenia zamówienia u innego dostawcy, jednocześnie obciążając różnicą wynikającą z ceny zamówienia Wykonawcę. Zamawiający upoważniony jest do dokonania potrącenia z wynagrodzenia Wykonawcy z tytułu realizacji kolejnych dostaw.</w:t>
      </w:r>
    </w:p>
    <w:p w:rsidR="0063544C" w:rsidRDefault="0063544C" w:rsidP="00B512B5">
      <w:pPr>
        <w:jc w:val="both"/>
      </w:pPr>
    </w:p>
    <w:sectPr w:rsidR="0063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60FC"/>
    <w:multiLevelType w:val="hybridMultilevel"/>
    <w:tmpl w:val="4A285DE0"/>
    <w:lvl w:ilvl="0" w:tplc="F3AE18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74FC"/>
    <w:multiLevelType w:val="hybridMultilevel"/>
    <w:tmpl w:val="892AAE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3FBA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0C8B0F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1683E2A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307FE"/>
    <w:multiLevelType w:val="hybridMultilevel"/>
    <w:tmpl w:val="DBE4704C"/>
    <w:lvl w:ilvl="0" w:tplc="E17AB2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12C08D6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63CCAFA">
      <w:start w:val="1"/>
      <w:numFmt w:val="upperRoman"/>
      <w:lvlText w:val="%5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2EB2B9B"/>
    <w:multiLevelType w:val="multilevel"/>
    <w:tmpl w:val="EE80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924ECA"/>
    <w:multiLevelType w:val="hybridMultilevel"/>
    <w:tmpl w:val="4052DFB0"/>
    <w:lvl w:ilvl="0" w:tplc="9984E3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4C"/>
    <w:rsid w:val="00021510"/>
    <w:rsid w:val="001346B1"/>
    <w:rsid w:val="00141E3D"/>
    <w:rsid w:val="00195550"/>
    <w:rsid w:val="00220D15"/>
    <w:rsid w:val="002D4549"/>
    <w:rsid w:val="00305D8D"/>
    <w:rsid w:val="00402BF6"/>
    <w:rsid w:val="00417CC8"/>
    <w:rsid w:val="004A5C90"/>
    <w:rsid w:val="004E171C"/>
    <w:rsid w:val="0063544C"/>
    <w:rsid w:val="00645B5F"/>
    <w:rsid w:val="0067501B"/>
    <w:rsid w:val="006E2B03"/>
    <w:rsid w:val="0070185C"/>
    <w:rsid w:val="007951BE"/>
    <w:rsid w:val="007D31F7"/>
    <w:rsid w:val="0088520B"/>
    <w:rsid w:val="00AD235C"/>
    <w:rsid w:val="00B429CB"/>
    <w:rsid w:val="00B512B5"/>
    <w:rsid w:val="00C84CF7"/>
    <w:rsid w:val="00C855E0"/>
    <w:rsid w:val="00DC197A"/>
    <w:rsid w:val="00DC5A0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51E75-590F-429D-B721-A0744A6B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 Znak Znak,Znak"/>
    <w:basedOn w:val="Normalny"/>
    <w:link w:val="TekstpodstawowyZnak"/>
    <w:rsid w:val="0063544C"/>
    <w:pPr>
      <w:jc w:val="center"/>
    </w:pPr>
    <w:rPr>
      <w:sz w:val="36"/>
    </w:rPr>
  </w:style>
  <w:style w:type="character" w:customStyle="1" w:styleId="TekstpodstawowyZnak">
    <w:name w:val="Tekst podstawowy Znak"/>
    <w:aliases w:val=" Znak Znak1, Znak Znak Znak,Znak Znak"/>
    <w:basedOn w:val="Domylnaczcionkaakapitu"/>
    <w:link w:val="Tekstpodstawowy"/>
    <w:rsid w:val="0063544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5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ABI</cp:lastModifiedBy>
  <cp:revision>7</cp:revision>
  <cp:lastPrinted>2017-04-12T09:46:00Z</cp:lastPrinted>
  <dcterms:created xsi:type="dcterms:W3CDTF">2017-03-31T06:01:00Z</dcterms:created>
  <dcterms:modified xsi:type="dcterms:W3CDTF">2017-04-12T09:59:00Z</dcterms:modified>
</cp:coreProperties>
</file>